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FF3B" w14:textId="0B6ED326" w:rsidR="00E96D68" w:rsidRDefault="00C56973" w:rsidP="00C2510C">
      <w:pPr>
        <w:rPr>
          <w:b/>
          <w:bCs/>
        </w:rPr>
      </w:pPr>
      <w:bookmarkStart w:id="0" w:name="_Hlk27468690"/>
      <w:r w:rsidRPr="00C56973">
        <w:rPr>
          <w:b/>
          <w:bCs/>
        </w:rPr>
        <w:t xml:space="preserve">Optigrün international AG </w:t>
      </w:r>
      <w:r w:rsidR="000D4A46">
        <w:rPr>
          <w:b/>
          <w:bCs/>
        </w:rPr>
        <w:t xml:space="preserve">- </w:t>
      </w:r>
      <w:r w:rsidRPr="00C56973">
        <w:rPr>
          <w:b/>
          <w:bCs/>
        </w:rPr>
        <w:t>Kultur</w:t>
      </w:r>
      <w:r w:rsidR="00AB220F">
        <w:rPr>
          <w:b/>
          <w:bCs/>
        </w:rPr>
        <w:t xml:space="preserve">sponsoring vom </w:t>
      </w:r>
      <w:proofErr w:type="spellStart"/>
      <w:r w:rsidR="00AB220F">
        <w:rPr>
          <w:b/>
          <w:bCs/>
        </w:rPr>
        <w:t>Dachbegrüner</w:t>
      </w:r>
      <w:proofErr w:type="spellEnd"/>
    </w:p>
    <w:p w14:paraId="207A23CF" w14:textId="08BC87BB" w:rsidR="00C56973" w:rsidRDefault="00C56973" w:rsidP="00C2510C">
      <w:pPr>
        <w:rPr>
          <w:b/>
          <w:bCs/>
        </w:rPr>
      </w:pPr>
    </w:p>
    <w:p w14:paraId="43AFC802" w14:textId="12B43DFC" w:rsidR="00C56973" w:rsidRDefault="00D46D50" w:rsidP="00C2510C">
      <w:r>
        <w:t xml:space="preserve">Künstler und Kulturvereine </w:t>
      </w:r>
      <w:r w:rsidR="00C56973" w:rsidRPr="00C56973">
        <w:t xml:space="preserve">haben es </w:t>
      </w:r>
      <w:r w:rsidR="00C56973">
        <w:t>derzeit nicht leicht. Durch die Corona-Krise mussten zahlreiche Veranstaltungen ausfallen, die Vereine hatten keine Einnahmen und blieben zum Teil auf ihren Kosten sitzen.</w:t>
      </w:r>
    </w:p>
    <w:p w14:paraId="32CAFDE6" w14:textId="307B2664" w:rsidR="00C56973" w:rsidRDefault="00C56973" w:rsidP="00C2510C"/>
    <w:p w14:paraId="7F7C88E4" w14:textId="56ED8508" w:rsidR="00C56973" w:rsidRDefault="00C56973" w:rsidP="00C2510C">
      <w:r>
        <w:t xml:space="preserve">Umso erfreulicher ist es dann, wenn Institutionen oder Privatpersonen, denen es besser geht, sich ein Herz fassen und </w:t>
      </w:r>
      <w:r w:rsidR="000D4A46">
        <w:t>den Kulturbetrieb</w:t>
      </w:r>
      <w:r>
        <w:t xml:space="preserve"> unterstützen.</w:t>
      </w:r>
    </w:p>
    <w:p w14:paraId="1C5AA889" w14:textId="1B88CB71" w:rsidR="00C56973" w:rsidRDefault="00C56973" w:rsidP="00C2510C">
      <w:r>
        <w:t>So wie das Unternehmen Optigrün international AG</w:t>
      </w:r>
      <w:r w:rsidR="00D56F53">
        <w:t xml:space="preserve">, </w:t>
      </w:r>
      <w:proofErr w:type="spellStart"/>
      <w:r w:rsidR="00D56F53">
        <w:t>Dachbegrüner</w:t>
      </w:r>
      <w:proofErr w:type="spellEnd"/>
      <w:r w:rsidR="00D56F53">
        <w:t xml:space="preserve"> aus Göggingen: Spontan hat die Geschäftsleitung einem Sponsoring </w:t>
      </w:r>
      <w:r w:rsidR="00AB220F">
        <w:t>für die</w:t>
      </w:r>
      <w:r w:rsidR="00D56F53">
        <w:t xml:space="preserve"> </w:t>
      </w:r>
      <w:r w:rsidR="00AB220F">
        <w:t xml:space="preserve">„Gesellschaft für Kunst und Kultur, Sigmaringen e.V.“, kurz: </w:t>
      </w:r>
      <w:proofErr w:type="spellStart"/>
      <w:r w:rsidR="00AB220F">
        <w:t>KuKu</w:t>
      </w:r>
      <w:proofErr w:type="spellEnd"/>
      <w:r w:rsidR="00AB220F">
        <w:t xml:space="preserve"> zugestimmt. So wird der Verein bei der kommenden Veranstaltung „Rosa kocht“ am 11.Oktober 2020 mit einem Betrag von 500 € unterstützt.</w:t>
      </w:r>
    </w:p>
    <w:p w14:paraId="69F180FF" w14:textId="70EE9365" w:rsidR="00AB220F" w:rsidRDefault="00AB220F" w:rsidP="00C2510C"/>
    <w:p w14:paraId="0B9984F4" w14:textId="63D02C93" w:rsidR="00AB220F" w:rsidRDefault="00AB220F" w:rsidP="00C2510C">
      <w:r>
        <w:t>Natürlich sind dadurch die Kosten noch lange nicht gedeckt</w:t>
      </w:r>
      <w:r w:rsidR="000D4A46">
        <w:t>. D</w:t>
      </w:r>
      <w:r>
        <w:t xml:space="preserve">eshalb freut sich der Verein über zahlreiche Besucher. Diese </w:t>
      </w:r>
      <w:r w:rsidR="000D4A46">
        <w:t xml:space="preserve">wiederum </w:t>
      </w:r>
      <w:r>
        <w:t>dürfen sich auf einen unterhaltsamen Abend mit Ida Ott als Rosa Pfefferle freuen. Unter dem Motto</w:t>
      </w:r>
      <w:r w:rsidR="000D4A46">
        <w:t xml:space="preserve"> </w:t>
      </w:r>
      <w:r>
        <w:t>“</w:t>
      </w:r>
      <w:proofErr w:type="spellStart"/>
      <w:r>
        <w:t>Gschwätzt</w:t>
      </w:r>
      <w:proofErr w:type="spellEnd"/>
      <w:r>
        <w:t xml:space="preserve"> wird, was auf den Tisch kommt“ erwartet die Besucher ein theatralisches Menü in zwei Gängen: aromatisch, kulinarisch, deliziös.</w:t>
      </w:r>
    </w:p>
    <w:p w14:paraId="634BFFC1" w14:textId="759F6ABF" w:rsidR="000D4A46" w:rsidRDefault="000D4A46" w:rsidP="00C2510C"/>
    <w:p w14:paraId="7FCF2735" w14:textId="7F60E414" w:rsidR="000D4A46" w:rsidRDefault="000D4A46" w:rsidP="00C2510C">
      <w:r>
        <w:t>Optigrün wünscht viel Spaß bei „Rosa kocht“.</w:t>
      </w:r>
    </w:p>
    <w:p w14:paraId="11A1CB33" w14:textId="77777777" w:rsidR="00AB220F" w:rsidRPr="00C56973" w:rsidRDefault="00AB220F" w:rsidP="00C2510C"/>
    <w:p w14:paraId="7BCB36F9" w14:textId="77777777" w:rsidR="00E96D68" w:rsidRPr="006071AF" w:rsidRDefault="00E96D68" w:rsidP="00C2510C"/>
    <w:p w14:paraId="480A2E4D" w14:textId="77777777" w:rsidR="00C2510C" w:rsidRPr="006071AF" w:rsidRDefault="00C2510C" w:rsidP="00C2510C">
      <w:pPr>
        <w:rPr>
          <w:b/>
        </w:rPr>
      </w:pPr>
      <w:r w:rsidRPr="006071AF">
        <w:rPr>
          <w:b/>
        </w:rPr>
        <w:t>Über die Optigrün international AG</w:t>
      </w:r>
    </w:p>
    <w:p w14:paraId="499F2CEB" w14:textId="4B7B6023" w:rsidR="00C2510C" w:rsidRDefault="00C2510C" w:rsidP="00C2510C">
      <w:r w:rsidRPr="006071AF">
        <w:t xml:space="preserve">Die Optigrün international AG ist der marktführende Systemanbieter für Dach- und Bauwerksbegrünung in Europa. </w:t>
      </w:r>
      <w:r w:rsidR="00F46D15">
        <w:t xml:space="preserve">Jährlich werden über 6.500 Bauvorhaben mit über </w:t>
      </w:r>
      <w:r w:rsidR="007139B9">
        <w:br/>
      </w:r>
      <w:r w:rsidR="00F46D15">
        <w:t>3,7 Mio</w:t>
      </w:r>
      <w:r w:rsidR="00C56973">
        <w:t xml:space="preserve">. </w:t>
      </w:r>
      <w:r w:rsidR="007139B9">
        <w:t>m²</w:t>
      </w:r>
      <w:r w:rsidR="00F46D15">
        <w:t xml:space="preserve"> mit Systemen und Produkten von Optigrün begrünt.</w:t>
      </w:r>
    </w:p>
    <w:p w14:paraId="7A8B1141" w14:textId="77777777" w:rsidR="00C2510C" w:rsidRPr="006071AF" w:rsidRDefault="00C2510C" w:rsidP="00C2510C"/>
    <w:p w14:paraId="4421DB4E" w14:textId="77777777" w:rsidR="00C2510C" w:rsidRDefault="00C2510C" w:rsidP="00C2510C">
      <w:r w:rsidRPr="006071AF">
        <w:t xml:space="preserve">Optigrün berät Architekten und Bauherren über die verschiedenen Varianten der Dach- und Bauwerksbegrünung und entwickelt und vertreibt Produkte- und Systemlösungen rund um die Gebäudebegrünung, die durch speziell geschulte Betriebe eingebaut und gepflegt werden. Zur Produktpalette von Optigrün zählen neben Systemen für die extensive und intensive Dachbegrünung Lösungen für das Regenwassermanagement, Solargründächer, Pflanzgefäße aus Aluminium und Steinfaser, Randeinfassungen sowie Lösungen für die Absturzsicherung an Dächern. </w:t>
      </w:r>
    </w:p>
    <w:p w14:paraId="61E7205E" w14:textId="77777777" w:rsidR="00C2510C" w:rsidRPr="006071AF" w:rsidRDefault="00C2510C" w:rsidP="00C2510C"/>
    <w:p w14:paraId="3F3AC7A5" w14:textId="645EA0E7" w:rsidR="00F01E2E" w:rsidRDefault="00C2510C" w:rsidP="00F01E2E">
      <w:r w:rsidRPr="006071AF">
        <w:t xml:space="preserve">Das inhabergeführte Familienunternehmen gehört zu den Pionieren im Bereich der Dach- und Bauwerksbegrünung und kann auf rund 50 Jahre Erfahrung zurückblicken. Europaweit beschäftigt das Unternehmen </w:t>
      </w:r>
      <w:r w:rsidR="00C56973">
        <w:t xml:space="preserve">über </w:t>
      </w:r>
      <w:r w:rsidRPr="006071AF">
        <w:t>100 Mitarbeiterinnen und Mitarbeiter</w:t>
      </w:r>
      <w:r w:rsidR="006B40CF">
        <w:t>.</w:t>
      </w:r>
    </w:p>
    <w:p w14:paraId="0F38AA62" w14:textId="69BBA604" w:rsidR="00F01E2E" w:rsidRDefault="00F01E2E" w:rsidP="00F01E2E">
      <w:r w:rsidRPr="00F01E2E">
        <w:rPr>
          <w:b/>
          <w:noProof/>
          <w:lang w:eastAsia="de-DE"/>
        </w:rPr>
        <mc:AlternateContent>
          <mc:Choice Requires="wps">
            <w:drawing>
              <wp:anchor distT="45720" distB="45720" distL="114300" distR="114300" simplePos="0" relativeHeight="251659264" behindDoc="0" locked="0" layoutInCell="1" allowOverlap="1" wp14:anchorId="000282D7" wp14:editId="5AA495BB">
                <wp:simplePos x="0" y="0"/>
                <wp:positionH relativeFrom="column">
                  <wp:posOffset>3148330</wp:posOffset>
                </wp:positionH>
                <wp:positionV relativeFrom="paragraph">
                  <wp:posOffset>116840</wp:posOffset>
                </wp:positionV>
                <wp:extent cx="2838450" cy="140462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7E5D09B8" w14:textId="25B3CF51" w:rsidR="00F01E2E" w:rsidRDefault="00F01E2E" w:rsidP="00F01E2E">
                            <w:pPr>
                              <w:ind w:right="1559"/>
                              <w:rPr>
                                <w:b/>
                              </w:rPr>
                            </w:pPr>
                            <w:r w:rsidRPr="0090488F">
                              <w:rPr>
                                <w:b/>
                              </w:rPr>
                              <w:t>Pressekontakt</w:t>
                            </w:r>
                          </w:p>
                          <w:p w14:paraId="7E25130A" w14:textId="77777777" w:rsidR="00F01E2E" w:rsidRPr="0090488F" w:rsidRDefault="00F01E2E" w:rsidP="00F01E2E">
                            <w:pPr>
                              <w:ind w:right="1559"/>
                              <w:rPr>
                                <w:b/>
                              </w:rPr>
                            </w:pPr>
                          </w:p>
                          <w:p w14:paraId="524ACF21" w14:textId="77777777" w:rsidR="00F01E2E" w:rsidRDefault="00F01E2E" w:rsidP="00F01E2E">
                            <w:pPr>
                              <w:ind w:right="1559"/>
                            </w:pPr>
                            <w:r>
                              <w:t>Ilona Nipp</w:t>
                            </w:r>
                          </w:p>
                          <w:p w14:paraId="1AF9056C" w14:textId="77777777" w:rsidR="00F01E2E" w:rsidRDefault="00F01E2E" w:rsidP="00F01E2E">
                            <w:pPr>
                              <w:ind w:right="1559"/>
                            </w:pPr>
                            <w:r>
                              <w:t>Telefon +49 7576 772-113</w:t>
                            </w:r>
                            <w:r>
                              <w:br/>
                            </w:r>
                            <w:r w:rsidRPr="0090488F">
                              <w:t>i.nipp@optigruen.de</w:t>
                            </w:r>
                          </w:p>
                          <w:p w14:paraId="0A7C340C" w14:textId="3FEDAE3F" w:rsidR="00F01E2E" w:rsidRDefault="00F01E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0282D7" id="_x0000_t202" coordsize="21600,21600" o:spt="202" path="m,l,21600r21600,l21600,xe">
                <v:stroke joinstyle="miter"/>
                <v:path gradientshapeok="t" o:connecttype="rect"/>
              </v:shapetype>
              <v:shape id="Textfeld 2" o:spid="_x0000_s1026" type="#_x0000_t202" style="position:absolute;margin-left:247.9pt;margin-top:9.2pt;width:2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" stroked="f">
                <v:textbox style="mso-fit-shape-to-text:t">
                  <w:txbxContent>
                    <w:p w14:paraId="7E5D09B8" w14:textId="25B3CF51" w:rsidR="00F01E2E" w:rsidRDefault="00F01E2E" w:rsidP="00F01E2E">
                      <w:pPr>
                        <w:ind w:right="1559"/>
                        <w:rPr>
                          <w:b/>
                        </w:rPr>
                      </w:pPr>
                      <w:r w:rsidRPr="0090488F">
                        <w:rPr>
                          <w:b/>
                        </w:rPr>
                        <w:t>Pressekontakt</w:t>
                      </w:r>
                    </w:p>
                    <w:p w14:paraId="7E25130A" w14:textId="77777777" w:rsidR="00F01E2E" w:rsidRPr="0090488F" w:rsidRDefault="00F01E2E" w:rsidP="00F01E2E">
                      <w:pPr>
                        <w:ind w:right="1559"/>
                        <w:rPr>
                          <w:b/>
                        </w:rPr>
                      </w:pPr>
                    </w:p>
                    <w:p w14:paraId="524ACF21" w14:textId="77777777" w:rsidR="00F01E2E" w:rsidRDefault="00F01E2E" w:rsidP="00F01E2E">
                      <w:pPr>
                        <w:ind w:right="1559"/>
                      </w:pPr>
                      <w:r>
                        <w:t>Ilona Nipp</w:t>
                      </w:r>
                    </w:p>
                    <w:p w14:paraId="1AF9056C" w14:textId="77777777" w:rsidR="00F01E2E" w:rsidRDefault="00F01E2E" w:rsidP="00F01E2E">
                      <w:pPr>
                        <w:ind w:right="1559"/>
                      </w:pPr>
                      <w:r>
                        <w:t>Telefon +49 7576 772-113</w:t>
                      </w:r>
                      <w:r>
                        <w:br/>
                      </w:r>
                      <w:r w:rsidRPr="0090488F">
                        <w:t>i.nipp@optigruen.de</w:t>
                      </w:r>
                    </w:p>
                    <w:p w14:paraId="0A7C340C" w14:textId="3FEDAE3F" w:rsidR="00F01E2E" w:rsidRDefault="00F01E2E"/>
                  </w:txbxContent>
                </v:textbox>
                <w10:wrap type="square"/>
              </v:shape>
            </w:pict>
          </mc:Fallback>
        </mc:AlternateContent>
      </w:r>
    </w:p>
    <w:p w14:paraId="6410F505" w14:textId="7710FFF2" w:rsidR="00DB296A" w:rsidRPr="00F01E2E" w:rsidRDefault="00F01E2E" w:rsidP="00F01E2E">
      <w:r>
        <w:t>Ko</w:t>
      </w:r>
      <w:r w:rsidR="00DB296A" w:rsidRPr="00DB296A">
        <w:rPr>
          <w:b/>
        </w:rPr>
        <w:t>ntakt</w:t>
      </w:r>
      <w:r>
        <w:rPr>
          <w:b/>
        </w:rPr>
        <w:tab/>
      </w:r>
      <w:r>
        <w:rPr>
          <w:b/>
        </w:rPr>
        <w:tab/>
      </w:r>
      <w:r>
        <w:rPr>
          <w:b/>
        </w:rPr>
        <w:tab/>
      </w:r>
      <w:r>
        <w:rPr>
          <w:b/>
        </w:rPr>
        <w:tab/>
      </w:r>
      <w:r>
        <w:rPr>
          <w:b/>
        </w:rPr>
        <w:tab/>
      </w:r>
      <w:r>
        <w:rPr>
          <w:b/>
        </w:rPr>
        <w:tab/>
      </w:r>
      <w:r>
        <w:rPr>
          <w:b/>
        </w:rPr>
        <w:tab/>
      </w:r>
    </w:p>
    <w:p w14:paraId="79949ABA" w14:textId="039C14CA" w:rsidR="00DB296A" w:rsidRDefault="00DB296A" w:rsidP="003C6727">
      <w:pPr>
        <w:ind w:right="1559"/>
      </w:pPr>
      <w:r>
        <w:t xml:space="preserve">Optigrün international </w:t>
      </w:r>
      <w:r w:rsidR="00F01E2E">
        <w:t>A</w:t>
      </w:r>
      <w:r>
        <w:t>G</w:t>
      </w:r>
    </w:p>
    <w:p w14:paraId="5500D093" w14:textId="77777777" w:rsidR="00DB296A" w:rsidRDefault="00DB296A" w:rsidP="003C6727">
      <w:pPr>
        <w:ind w:right="1559"/>
      </w:pPr>
      <w:r>
        <w:t>Am Birkenstock 15-19</w:t>
      </w:r>
    </w:p>
    <w:p w14:paraId="1B4E6CC0" w14:textId="77777777" w:rsidR="00DB296A" w:rsidRDefault="00DB296A" w:rsidP="003C6727">
      <w:pPr>
        <w:ind w:right="1559"/>
      </w:pPr>
      <w:r>
        <w:t>72505 Krauchenwies-Göggingen</w:t>
      </w:r>
    </w:p>
    <w:p w14:paraId="2AAEB0F5" w14:textId="77777777" w:rsidR="0090488F" w:rsidRDefault="0090488F" w:rsidP="003C6727">
      <w:pPr>
        <w:ind w:right="1559"/>
      </w:pPr>
    </w:p>
    <w:p w14:paraId="0AC76B1E" w14:textId="77777777" w:rsidR="0090488F" w:rsidRDefault="0090488F" w:rsidP="003C6727">
      <w:pPr>
        <w:ind w:right="1559"/>
      </w:pPr>
      <w:r>
        <w:t>Telefon: +49 7576 772-0</w:t>
      </w:r>
    </w:p>
    <w:p w14:paraId="1F6515A6" w14:textId="77777777" w:rsidR="0090488F" w:rsidRDefault="0090488F" w:rsidP="003C6727">
      <w:pPr>
        <w:ind w:right="1559"/>
      </w:pPr>
      <w:r>
        <w:t>E-Mail: info@optigruen.de</w:t>
      </w:r>
    </w:p>
    <w:p w14:paraId="03FC3A2E" w14:textId="77777777" w:rsidR="00DB296A" w:rsidRDefault="00DB296A" w:rsidP="003C6727">
      <w:pPr>
        <w:ind w:right="1559"/>
      </w:pPr>
      <w:r>
        <w:t>www.optigruen.de</w:t>
      </w:r>
    </w:p>
    <w:p w14:paraId="7E50A503" w14:textId="77777777" w:rsidR="00DB296A" w:rsidRDefault="00DB296A" w:rsidP="003C6727">
      <w:pPr>
        <w:ind w:right="1559"/>
      </w:pPr>
    </w:p>
    <w:bookmarkEnd w:id="0"/>
    <w:p w14:paraId="55A774FD" w14:textId="1FC5EA5E" w:rsidR="00292379" w:rsidRDefault="000D4A46" w:rsidP="003C6727">
      <w:pPr>
        <w:ind w:right="1559"/>
      </w:pPr>
      <w:r w:rsidRPr="000D4A46">
        <w:rPr>
          <w:noProof/>
        </w:rPr>
        <w:lastRenderedPageBreak/>
        <w:drawing>
          <wp:inline distT="0" distB="0" distL="0" distR="0" wp14:anchorId="06BCEBB3" wp14:editId="18AAEA73">
            <wp:extent cx="3209925" cy="45243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9925" cy="4524375"/>
                    </a:xfrm>
                    <a:prstGeom prst="rect">
                      <a:avLst/>
                    </a:prstGeom>
                  </pic:spPr>
                </pic:pic>
              </a:graphicData>
            </a:graphic>
          </wp:inline>
        </w:drawing>
      </w:r>
    </w:p>
    <w:sectPr w:rsidR="00292379" w:rsidSect="00477FF8">
      <w:head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82F7E" w14:textId="77777777" w:rsidR="0046144D" w:rsidRDefault="0046144D" w:rsidP="002901F8">
      <w:pPr>
        <w:spacing w:after="0"/>
      </w:pPr>
      <w:r>
        <w:separator/>
      </w:r>
    </w:p>
  </w:endnote>
  <w:endnote w:type="continuationSeparator" w:id="0">
    <w:p w14:paraId="28A81B42" w14:textId="77777777" w:rsidR="0046144D" w:rsidRDefault="0046144D" w:rsidP="00290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0A78" w14:textId="77777777" w:rsidR="0046144D" w:rsidRDefault="0046144D" w:rsidP="002901F8">
      <w:pPr>
        <w:spacing w:after="0"/>
      </w:pPr>
      <w:r>
        <w:separator/>
      </w:r>
    </w:p>
  </w:footnote>
  <w:footnote w:type="continuationSeparator" w:id="0">
    <w:p w14:paraId="5E6DA68C" w14:textId="77777777" w:rsidR="0046144D" w:rsidRDefault="0046144D" w:rsidP="002901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3F69" w14:textId="77777777" w:rsidR="002901F8" w:rsidRPr="002901F8" w:rsidRDefault="002901F8" w:rsidP="002901F8">
    <w:pPr>
      <w:pStyle w:val="Kopfzeile"/>
      <w:rPr>
        <w:spacing w:val="20"/>
        <w:sz w:val="32"/>
        <w:szCs w:val="32"/>
      </w:rPr>
    </w:pPr>
    <w:r w:rsidRPr="002901F8">
      <w:rPr>
        <w:noProof/>
        <w:spacing w:val="20"/>
        <w:sz w:val="32"/>
        <w:szCs w:val="32"/>
        <w:lang w:eastAsia="de-DE"/>
      </w:rPr>
      <w:drawing>
        <wp:anchor distT="0" distB="0" distL="114300" distR="114300" simplePos="0" relativeHeight="251658240" behindDoc="1" locked="0" layoutInCell="1" allowOverlap="1" wp14:anchorId="2E68F293" wp14:editId="0B2ECF4B">
          <wp:simplePos x="0" y="0"/>
          <wp:positionH relativeFrom="column">
            <wp:posOffset>3815451</wp:posOffset>
          </wp:positionH>
          <wp:positionV relativeFrom="paragraph">
            <wp:posOffset>-202553</wp:posOffset>
          </wp:positionV>
          <wp:extent cx="2062800" cy="6588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800" cy="6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1F8">
      <w:rPr>
        <w:spacing w:val="20"/>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E1467"/>
    <w:multiLevelType w:val="hybridMultilevel"/>
    <w:tmpl w:val="EB1C20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4174C4E"/>
    <w:multiLevelType w:val="hybridMultilevel"/>
    <w:tmpl w:val="22E8873A"/>
    <w:lvl w:ilvl="0" w:tplc="27FAE69C">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5BC"/>
    <w:rsid w:val="0001139F"/>
    <w:rsid w:val="000A2C4A"/>
    <w:rsid w:val="000C0922"/>
    <w:rsid w:val="000D4A46"/>
    <w:rsid w:val="000E281A"/>
    <w:rsid w:val="00142F95"/>
    <w:rsid w:val="001443E8"/>
    <w:rsid w:val="00144BD3"/>
    <w:rsid w:val="00145A34"/>
    <w:rsid w:val="0016140D"/>
    <w:rsid w:val="00203B21"/>
    <w:rsid w:val="002901F8"/>
    <w:rsid w:val="00292379"/>
    <w:rsid w:val="002A2165"/>
    <w:rsid w:val="002F7BB4"/>
    <w:rsid w:val="0032210E"/>
    <w:rsid w:val="003870F4"/>
    <w:rsid w:val="003A4471"/>
    <w:rsid w:val="003C6727"/>
    <w:rsid w:val="003C7505"/>
    <w:rsid w:val="003D7571"/>
    <w:rsid w:val="00420C91"/>
    <w:rsid w:val="0046144D"/>
    <w:rsid w:val="00477FF8"/>
    <w:rsid w:val="00487A08"/>
    <w:rsid w:val="005025BC"/>
    <w:rsid w:val="00550516"/>
    <w:rsid w:val="005664E4"/>
    <w:rsid w:val="00572CC6"/>
    <w:rsid w:val="005B0277"/>
    <w:rsid w:val="005B0790"/>
    <w:rsid w:val="006106A8"/>
    <w:rsid w:val="006316EA"/>
    <w:rsid w:val="006B1F90"/>
    <w:rsid w:val="006B40CF"/>
    <w:rsid w:val="007139B9"/>
    <w:rsid w:val="00751B6B"/>
    <w:rsid w:val="007B0BB7"/>
    <w:rsid w:val="008770AC"/>
    <w:rsid w:val="0090488F"/>
    <w:rsid w:val="00982760"/>
    <w:rsid w:val="00A57796"/>
    <w:rsid w:val="00AB220F"/>
    <w:rsid w:val="00AB6896"/>
    <w:rsid w:val="00AE5615"/>
    <w:rsid w:val="00AF0CD9"/>
    <w:rsid w:val="00B605DE"/>
    <w:rsid w:val="00BC45AF"/>
    <w:rsid w:val="00BD681B"/>
    <w:rsid w:val="00C245DF"/>
    <w:rsid w:val="00C2510C"/>
    <w:rsid w:val="00C27BBB"/>
    <w:rsid w:val="00C56973"/>
    <w:rsid w:val="00C83C15"/>
    <w:rsid w:val="00CC6669"/>
    <w:rsid w:val="00CF2241"/>
    <w:rsid w:val="00D46D50"/>
    <w:rsid w:val="00D56F53"/>
    <w:rsid w:val="00D827AE"/>
    <w:rsid w:val="00D86B66"/>
    <w:rsid w:val="00DB296A"/>
    <w:rsid w:val="00DF7C35"/>
    <w:rsid w:val="00E36943"/>
    <w:rsid w:val="00E96D68"/>
    <w:rsid w:val="00F01E2E"/>
    <w:rsid w:val="00F46D15"/>
    <w:rsid w:val="00F67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B3CA6"/>
  <w15:chartTrackingRefBased/>
  <w15:docId w15:val="{7A3E90DB-5732-48BB-BCD3-FFA293BC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CD9"/>
    <w:pPr>
      <w:spacing w:line="240" w:lineRule="auto"/>
      <w:contextualSpacing/>
    </w:pPr>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43E8"/>
    <w:pPr>
      <w:spacing w:after="0" w:line="240" w:lineRule="auto"/>
      <w:contextualSpacing/>
    </w:pPr>
    <w:rPr>
      <w:rFonts w:ascii="Trebuchet MS" w:hAnsi="Trebuchet MS"/>
    </w:rPr>
  </w:style>
  <w:style w:type="paragraph" w:styleId="Sprechblasentext">
    <w:name w:val="Balloon Text"/>
    <w:basedOn w:val="Standard"/>
    <w:link w:val="SprechblasentextZchn"/>
    <w:uiPriority w:val="99"/>
    <w:semiHidden/>
    <w:unhideWhenUsed/>
    <w:rsid w:val="005B027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277"/>
    <w:rPr>
      <w:rFonts w:ascii="Segoe UI" w:hAnsi="Segoe UI" w:cs="Segoe UI"/>
      <w:sz w:val="18"/>
      <w:szCs w:val="18"/>
    </w:rPr>
  </w:style>
  <w:style w:type="paragraph" w:styleId="Kopfzeile">
    <w:name w:val="header"/>
    <w:basedOn w:val="Standard"/>
    <w:link w:val="KopfzeileZchn"/>
    <w:uiPriority w:val="99"/>
    <w:unhideWhenUsed/>
    <w:rsid w:val="002901F8"/>
    <w:pPr>
      <w:tabs>
        <w:tab w:val="center" w:pos="4536"/>
        <w:tab w:val="right" w:pos="9072"/>
      </w:tabs>
      <w:spacing w:after="0"/>
    </w:pPr>
  </w:style>
  <w:style w:type="character" w:customStyle="1" w:styleId="KopfzeileZchn">
    <w:name w:val="Kopfzeile Zchn"/>
    <w:basedOn w:val="Absatz-Standardschriftart"/>
    <w:link w:val="Kopfzeile"/>
    <w:uiPriority w:val="99"/>
    <w:rsid w:val="002901F8"/>
    <w:rPr>
      <w:rFonts w:ascii="Trebuchet MS" w:hAnsi="Trebuchet MS"/>
    </w:rPr>
  </w:style>
  <w:style w:type="paragraph" w:styleId="Fuzeile">
    <w:name w:val="footer"/>
    <w:basedOn w:val="Standard"/>
    <w:link w:val="FuzeileZchn"/>
    <w:uiPriority w:val="99"/>
    <w:unhideWhenUsed/>
    <w:rsid w:val="002901F8"/>
    <w:pPr>
      <w:tabs>
        <w:tab w:val="center" w:pos="4536"/>
        <w:tab w:val="right" w:pos="9072"/>
      </w:tabs>
      <w:spacing w:after="0"/>
    </w:pPr>
  </w:style>
  <w:style w:type="character" w:customStyle="1" w:styleId="FuzeileZchn">
    <w:name w:val="Fußzeile Zchn"/>
    <w:basedOn w:val="Absatz-Standardschriftart"/>
    <w:link w:val="Fuzeile"/>
    <w:uiPriority w:val="99"/>
    <w:rsid w:val="002901F8"/>
    <w:rPr>
      <w:rFonts w:ascii="Trebuchet MS" w:hAnsi="Trebuchet MS"/>
    </w:rPr>
  </w:style>
  <w:style w:type="paragraph" w:styleId="Listenabsatz">
    <w:name w:val="List Paragraph"/>
    <w:basedOn w:val="Standard"/>
    <w:uiPriority w:val="34"/>
    <w:qFormat/>
    <w:rsid w:val="00DB296A"/>
    <w:pPr>
      <w:ind w:left="720"/>
    </w:pPr>
  </w:style>
  <w:style w:type="character" w:styleId="Hyperlink">
    <w:name w:val="Hyperlink"/>
    <w:basedOn w:val="Absatz-Standardschriftart"/>
    <w:uiPriority w:val="99"/>
    <w:unhideWhenUsed/>
    <w:rsid w:val="0090488F"/>
    <w:rPr>
      <w:color w:val="0563C1" w:themeColor="hyperlink"/>
      <w:u w:val="single"/>
    </w:rPr>
  </w:style>
  <w:style w:type="character" w:customStyle="1" w:styleId="NichtaufgelsteErwhnung1">
    <w:name w:val="Nicht aufgelöste Erwähnung1"/>
    <w:basedOn w:val="Absatz-Standardschriftart"/>
    <w:uiPriority w:val="99"/>
    <w:semiHidden/>
    <w:unhideWhenUsed/>
    <w:rsid w:val="00904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04CA-088C-4DD7-AD15-A3758B41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Vollmer</dc:creator>
  <cp:keywords/>
  <dc:description/>
  <cp:lastModifiedBy>Frank Vollmer</cp:lastModifiedBy>
  <cp:revision>2</cp:revision>
  <dcterms:created xsi:type="dcterms:W3CDTF">2020-09-30T12:36:00Z</dcterms:created>
  <dcterms:modified xsi:type="dcterms:W3CDTF">2020-09-30T12:36:00Z</dcterms:modified>
</cp:coreProperties>
</file>